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4A4" w:rsidRDefault="001734A4" w:rsidP="00C01272">
      <w:pPr>
        <w:shd w:val="clear" w:color="auto" w:fill="FFFFFF"/>
        <w:spacing w:after="0" w:line="240" w:lineRule="auto"/>
        <w:ind w:left="-720" w:right="-720"/>
        <w:jc w:val="both"/>
        <w:rPr>
          <w:rFonts w:ascii="Times New Roman" w:eastAsia="Times New Roman" w:hAnsi="Times New Roman" w:cs="Times New Roman"/>
          <w:bCs/>
          <w:color w:val="4C4C4C"/>
          <w:sz w:val="24"/>
          <w:szCs w:val="24"/>
        </w:rPr>
      </w:pPr>
      <w:r>
        <w:rPr>
          <w:rFonts w:ascii="Times New Roman" w:eastAsia="Times New Roman" w:hAnsi="Times New Roman" w:cs="Times New Roman"/>
          <w:bCs/>
          <w:color w:val="4C4C4C"/>
          <w:sz w:val="24"/>
          <w:szCs w:val="24"/>
        </w:rPr>
        <w:t>Article for June 27, 2018</w:t>
      </w:r>
    </w:p>
    <w:p w:rsidR="001734A4" w:rsidRDefault="001734A4" w:rsidP="00C01272">
      <w:pPr>
        <w:shd w:val="clear" w:color="auto" w:fill="FFFFFF"/>
        <w:spacing w:after="0" w:line="240" w:lineRule="auto"/>
        <w:ind w:left="-720" w:right="-720"/>
        <w:jc w:val="both"/>
        <w:rPr>
          <w:rFonts w:ascii="Times New Roman" w:eastAsia="Times New Roman" w:hAnsi="Times New Roman" w:cs="Times New Roman"/>
          <w:bCs/>
          <w:color w:val="4C4C4C"/>
          <w:sz w:val="24"/>
          <w:szCs w:val="24"/>
        </w:rPr>
      </w:pPr>
    </w:p>
    <w:p w:rsidR="001A0DA4" w:rsidRDefault="001A0DA4" w:rsidP="00C01272">
      <w:pPr>
        <w:shd w:val="clear" w:color="auto" w:fill="FFFFFF"/>
        <w:spacing w:after="0" w:line="240" w:lineRule="auto"/>
        <w:ind w:left="-720" w:right="-720"/>
        <w:jc w:val="both"/>
        <w:rPr>
          <w:rFonts w:ascii="Times New Roman" w:eastAsia="Times New Roman" w:hAnsi="Times New Roman" w:cs="Times New Roman"/>
          <w:bCs/>
          <w:color w:val="4C4C4C"/>
          <w:sz w:val="24"/>
          <w:szCs w:val="24"/>
        </w:rPr>
      </w:pPr>
    </w:p>
    <w:p w:rsidR="003B396D" w:rsidRPr="001A0DA4" w:rsidRDefault="00947F26" w:rsidP="00C01272">
      <w:pPr>
        <w:shd w:val="clear" w:color="auto" w:fill="FFFFFF"/>
        <w:spacing w:after="0" w:line="240" w:lineRule="auto"/>
        <w:ind w:left="-720" w:right="-720"/>
        <w:jc w:val="both"/>
        <w:rPr>
          <w:rFonts w:ascii="Times New Roman" w:eastAsia="Times New Roman" w:hAnsi="Times New Roman" w:cs="Times New Roman"/>
          <w:bCs/>
          <w:color w:val="4C4C4C"/>
        </w:rPr>
      </w:pPr>
      <w:r w:rsidRPr="001A0DA4">
        <w:rPr>
          <w:rFonts w:ascii="Times New Roman" w:eastAsia="Times New Roman" w:hAnsi="Times New Roman" w:cs="Times New Roman"/>
          <w:bCs/>
          <w:color w:val="4C4C4C"/>
        </w:rPr>
        <w:t>A</w:t>
      </w:r>
      <w:r w:rsidR="004A7B90" w:rsidRPr="001A0DA4">
        <w:rPr>
          <w:rFonts w:ascii="Times New Roman" w:eastAsia="Times New Roman" w:hAnsi="Times New Roman" w:cs="Times New Roman"/>
          <w:bCs/>
          <w:color w:val="4C4C4C"/>
        </w:rPr>
        <w:t xml:space="preserve"> combination of local, state, and federal monies</w:t>
      </w:r>
      <w:r w:rsidRPr="001A0DA4">
        <w:rPr>
          <w:rFonts w:ascii="Times New Roman" w:eastAsia="Times New Roman" w:hAnsi="Times New Roman" w:cs="Times New Roman"/>
          <w:bCs/>
          <w:color w:val="4C4C4C"/>
        </w:rPr>
        <w:t xml:space="preserve"> are utilized to fund public education in Missouri</w:t>
      </w:r>
      <w:r w:rsidR="004A7B90" w:rsidRPr="001A0DA4">
        <w:rPr>
          <w:rFonts w:ascii="Times New Roman" w:eastAsia="Times New Roman" w:hAnsi="Times New Roman" w:cs="Times New Roman"/>
          <w:bCs/>
          <w:color w:val="4C4C4C"/>
        </w:rPr>
        <w:t xml:space="preserve">.  For most districts, the state and local communities provide the </w:t>
      </w:r>
      <w:r w:rsidR="00356C16" w:rsidRPr="001A0DA4">
        <w:rPr>
          <w:rFonts w:ascii="Times New Roman" w:eastAsia="Times New Roman" w:hAnsi="Times New Roman" w:cs="Times New Roman"/>
          <w:bCs/>
          <w:color w:val="4C4C4C"/>
        </w:rPr>
        <w:t>majority</w:t>
      </w:r>
      <w:r w:rsidR="004A7B90" w:rsidRPr="001A0DA4">
        <w:rPr>
          <w:rFonts w:ascii="Times New Roman" w:eastAsia="Times New Roman" w:hAnsi="Times New Roman" w:cs="Times New Roman"/>
          <w:bCs/>
          <w:color w:val="4C4C4C"/>
        </w:rPr>
        <w:t xml:space="preserve"> of the funding.  Federal funding generally provides </w:t>
      </w:r>
      <w:r w:rsidR="00356C16" w:rsidRPr="001A0DA4">
        <w:rPr>
          <w:rFonts w:ascii="Times New Roman" w:eastAsia="Times New Roman" w:hAnsi="Times New Roman" w:cs="Times New Roman"/>
          <w:bCs/>
          <w:color w:val="4C4C4C"/>
        </w:rPr>
        <w:t>approximately</w:t>
      </w:r>
      <w:r w:rsidR="004A7B90" w:rsidRPr="001A0DA4">
        <w:rPr>
          <w:rFonts w:ascii="Times New Roman" w:eastAsia="Times New Roman" w:hAnsi="Times New Roman" w:cs="Times New Roman"/>
          <w:bCs/>
          <w:color w:val="4C4C4C"/>
        </w:rPr>
        <w:t xml:space="preserve"> 10%</w:t>
      </w:r>
      <w:r w:rsidR="008911DE" w:rsidRPr="001A0DA4">
        <w:rPr>
          <w:rFonts w:ascii="Times New Roman" w:eastAsia="Times New Roman" w:hAnsi="Times New Roman" w:cs="Times New Roman"/>
          <w:bCs/>
          <w:color w:val="4C4C4C"/>
        </w:rPr>
        <w:t xml:space="preserve"> of the total funding.  </w:t>
      </w:r>
      <w:r w:rsidRPr="001A0DA4">
        <w:rPr>
          <w:rFonts w:ascii="Times New Roman" w:eastAsia="Times New Roman" w:hAnsi="Times New Roman" w:cs="Times New Roman"/>
          <w:bCs/>
          <w:color w:val="4C4C4C"/>
        </w:rPr>
        <w:t xml:space="preserve">The federal government does not provide any funding directly to any school district, but rather sends it to a federal agency that has the responsibility to oversee and distribute those funds.  The Department of Elementary and Secondary Education (DESE) is that agency in Missouri.  </w:t>
      </w:r>
      <w:r w:rsidR="003B396D" w:rsidRPr="001A0DA4">
        <w:rPr>
          <w:rFonts w:ascii="Times New Roman" w:eastAsia="Times New Roman" w:hAnsi="Times New Roman" w:cs="Times New Roman"/>
          <w:bCs/>
          <w:color w:val="4C4C4C"/>
        </w:rPr>
        <w:t xml:space="preserve">Local funding comes mainly from property taxes and is paid in a lump sum once a year.  </w:t>
      </w:r>
      <w:r w:rsidR="00356C16" w:rsidRPr="001A0DA4">
        <w:rPr>
          <w:rFonts w:ascii="Times New Roman" w:eastAsia="Times New Roman" w:hAnsi="Times New Roman" w:cs="Times New Roman"/>
          <w:bCs/>
          <w:color w:val="4C4C4C"/>
        </w:rPr>
        <w:t xml:space="preserve">State funding is revenue that comes from income taxes and sales tax, but also includes lottery, gaming, and other miscellaneous taxes.  It is proportioned out through a formula </w:t>
      </w:r>
      <w:r w:rsidR="003B396D" w:rsidRPr="001A0DA4">
        <w:rPr>
          <w:rFonts w:ascii="Times New Roman" w:eastAsia="Times New Roman" w:hAnsi="Times New Roman" w:cs="Times New Roman"/>
          <w:bCs/>
          <w:color w:val="4C4C4C"/>
        </w:rPr>
        <w:t xml:space="preserve">that </w:t>
      </w:r>
      <w:r w:rsidR="00356C16" w:rsidRPr="001A0DA4">
        <w:rPr>
          <w:rFonts w:ascii="Times New Roman" w:eastAsia="Times New Roman" w:hAnsi="Times New Roman" w:cs="Times New Roman"/>
          <w:bCs/>
          <w:color w:val="4C4C4C"/>
        </w:rPr>
        <w:t>was designed to provide funding to allow equity and adequacy by bridging the funding gap between districts with and without much local funding.</w:t>
      </w:r>
      <w:r w:rsidRPr="001A0DA4">
        <w:rPr>
          <w:rFonts w:ascii="Times New Roman" w:eastAsia="Times New Roman" w:hAnsi="Times New Roman" w:cs="Times New Roman"/>
          <w:bCs/>
          <w:color w:val="4C4C4C"/>
        </w:rPr>
        <w:t xml:space="preserve">  It is paid on a monthly basis.</w:t>
      </w:r>
      <w:r w:rsidR="00356C16" w:rsidRPr="001A0DA4">
        <w:rPr>
          <w:rFonts w:ascii="Times New Roman" w:eastAsia="Times New Roman" w:hAnsi="Times New Roman" w:cs="Times New Roman"/>
          <w:bCs/>
          <w:color w:val="4C4C4C"/>
        </w:rPr>
        <w:t xml:space="preserve">  </w:t>
      </w:r>
    </w:p>
    <w:p w:rsidR="00947F26" w:rsidRPr="001A0DA4" w:rsidRDefault="00947F26" w:rsidP="00C01272">
      <w:pPr>
        <w:shd w:val="clear" w:color="auto" w:fill="FFFFFF"/>
        <w:spacing w:after="0" w:line="240" w:lineRule="auto"/>
        <w:ind w:left="-720" w:right="-720"/>
        <w:jc w:val="both"/>
        <w:rPr>
          <w:rFonts w:ascii="Times New Roman" w:eastAsia="Times New Roman" w:hAnsi="Times New Roman" w:cs="Times New Roman"/>
          <w:bCs/>
          <w:color w:val="4C4C4C"/>
        </w:rPr>
      </w:pPr>
    </w:p>
    <w:p w:rsidR="00F60156" w:rsidRPr="001A0DA4" w:rsidRDefault="003B396D" w:rsidP="001A0DA4">
      <w:pPr>
        <w:shd w:val="clear" w:color="auto" w:fill="FFFFFF"/>
        <w:spacing w:after="0" w:line="240" w:lineRule="auto"/>
        <w:ind w:left="-720" w:right="-720"/>
        <w:jc w:val="both"/>
        <w:rPr>
          <w:rFonts w:ascii="Times New Roman" w:eastAsia="Times New Roman" w:hAnsi="Times New Roman" w:cs="Times New Roman"/>
          <w:bCs/>
          <w:color w:val="4C4C4C"/>
        </w:rPr>
      </w:pPr>
      <w:r w:rsidRPr="001A0DA4">
        <w:rPr>
          <w:rFonts w:ascii="Times New Roman" w:eastAsia="Times New Roman" w:hAnsi="Times New Roman" w:cs="Times New Roman"/>
          <w:bCs/>
          <w:color w:val="4C4C4C"/>
        </w:rPr>
        <w:t xml:space="preserve">The amount of money </w:t>
      </w:r>
      <w:r w:rsidR="001A0DA4" w:rsidRPr="001A0DA4">
        <w:rPr>
          <w:rFonts w:ascii="Times New Roman" w:eastAsia="Times New Roman" w:hAnsi="Times New Roman" w:cs="Times New Roman"/>
          <w:bCs/>
          <w:color w:val="4C4C4C"/>
        </w:rPr>
        <w:t>it takes</w:t>
      </w:r>
      <w:r w:rsidRPr="001A0DA4">
        <w:rPr>
          <w:rFonts w:ascii="Times New Roman" w:eastAsia="Times New Roman" w:hAnsi="Times New Roman" w:cs="Times New Roman"/>
          <w:bCs/>
          <w:color w:val="4C4C4C"/>
        </w:rPr>
        <w:t xml:space="preserve"> to adequately educate a child with no special needs or services</w:t>
      </w:r>
      <w:r w:rsidR="001734A4" w:rsidRPr="001A0DA4">
        <w:rPr>
          <w:rFonts w:ascii="Times New Roman" w:eastAsia="Times New Roman" w:hAnsi="Times New Roman" w:cs="Times New Roman"/>
          <w:bCs/>
          <w:color w:val="4C4C4C"/>
        </w:rPr>
        <w:t xml:space="preserve"> </w:t>
      </w:r>
      <w:r w:rsidR="001A0DA4" w:rsidRPr="001A0DA4">
        <w:rPr>
          <w:rFonts w:ascii="Times New Roman" w:eastAsia="Times New Roman" w:hAnsi="Times New Roman" w:cs="Times New Roman"/>
          <w:bCs/>
          <w:color w:val="4C4C4C"/>
        </w:rPr>
        <w:t xml:space="preserve">is </w:t>
      </w:r>
      <w:r w:rsidR="001734A4" w:rsidRPr="001A0DA4">
        <w:rPr>
          <w:rFonts w:ascii="Times New Roman" w:eastAsia="Times New Roman" w:hAnsi="Times New Roman" w:cs="Times New Roman"/>
          <w:bCs/>
          <w:color w:val="4C4C4C"/>
        </w:rPr>
        <w:t>called</w:t>
      </w:r>
      <w:r w:rsidR="00F60156" w:rsidRPr="001A0DA4">
        <w:rPr>
          <w:rFonts w:ascii="Times New Roman" w:eastAsia="Times New Roman" w:hAnsi="Times New Roman" w:cs="Times New Roman"/>
          <w:bCs/>
          <w:color w:val="4C4C4C"/>
        </w:rPr>
        <w:t xml:space="preserve"> </w:t>
      </w:r>
      <w:r w:rsidR="001A0DA4" w:rsidRPr="001A0DA4">
        <w:rPr>
          <w:rFonts w:ascii="Times New Roman" w:eastAsia="Times New Roman" w:hAnsi="Times New Roman" w:cs="Times New Roman"/>
          <w:bCs/>
          <w:color w:val="4C4C4C"/>
        </w:rPr>
        <w:t>the State Adequacy Target (SAT).  Multipliers are then</w:t>
      </w:r>
      <w:r w:rsidRPr="001A0DA4">
        <w:rPr>
          <w:rFonts w:ascii="Times New Roman" w:eastAsia="Times New Roman" w:hAnsi="Times New Roman" w:cs="Times New Roman"/>
          <w:bCs/>
          <w:color w:val="4C4C4C"/>
        </w:rPr>
        <w:t xml:space="preserve"> </w:t>
      </w:r>
      <w:r w:rsidR="001A0DA4" w:rsidRPr="001A0DA4">
        <w:rPr>
          <w:rFonts w:ascii="Times New Roman" w:eastAsia="Times New Roman" w:hAnsi="Times New Roman" w:cs="Times New Roman"/>
          <w:bCs/>
          <w:color w:val="4C4C4C"/>
        </w:rPr>
        <w:t xml:space="preserve">put in place </w:t>
      </w:r>
      <w:r w:rsidRPr="001A0DA4">
        <w:rPr>
          <w:rFonts w:ascii="Times New Roman" w:eastAsia="Times New Roman" w:hAnsi="Times New Roman" w:cs="Times New Roman"/>
          <w:bCs/>
          <w:color w:val="4C4C4C"/>
        </w:rPr>
        <w:t>to provide districts more money for the additional cost of educating certain categories of students.</w:t>
      </w:r>
      <w:r w:rsidR="001A0DA4" w:rsidRPr="001A0DA4">
        <w:rPr>
          <w:rFonts w:ascii="Times New Roman" w:eastAsia="Times New Roman" w:hAnsi="Times New Roman" w:cs="Times New Roman"/>
          <w:bCs/>
          <w:color w:val="4C4C4C"/>
        </w:rPr>
        <w:t xml:space="preserve">  Those</w:t>
      </w:r>
      <w:r w:rsidRPr="001A0DA4">
        <w:rPr>
          <w:rFonts w:ascii="Times New Roman" w:eastAsia="Times New Roman" w:hAnsi="Times New Roman" w:cs="Times New Roman"/>
          <w:bCs/>
          <w:color w:val="4C4C4C"/>
        </w:rPr>
        <w:t xml:space="preserve"> categories include Free or Reduced Lunch (FRL), Individualized Education Plans (IEP), and English Language Proficient (ELP).  Average daily attendance is weighted for students in these categories.</w:t>
      </w:r>
    </w:p>
    <w:p w:rsidR="001A0DA4" w:rsidRPr="001A0DA4" w:rsidRDefault="001A0DA4" w:rsidP="001A0DA4">
      <w:pPr>
        <w:shd w:val="clear" w:color="auto" w:fill="FFFFFF"/>
        <w:spacing w:after="0" w:line="240" w:lineRule="auto"/>
        <w:ind w:left="-720" w:right="-720"/>
        <w:jc w:val="both"/>
        <w:rPr>
          <w:rFonts w:ascii="Times New Roman" w:eastAsia="Times New Roman" w:hAnsi="Times New Roman" w:cs="Times New Roman"/>
          <w:bCs/>
          <w:color w:val="4C4C4C"/>
        </w:rPr>
      </w:pPr>
    </w:p>
    <w:p w:rsidR="0023324A" w:rsidRPr="001A0DA4" w:rsidRDefault="00947F26" w:rsidP="00C01272">
      <w:pPr>
        <w:shd w:val="clear" w:color="auto" w:fill="FFFFFF"/>
        <w:spacing w:after="0" w:line="240" w:lineRule="auto"/>
        <w:ind w:left="-720" w:right="-720"/>
        <w:jc w:val="both"/>
        <w:rPr>
          <w:rFonts w:ascii="Times New Roman" w:eastAsia="Times New Roman" w:hAnsi="Times New Roman" w:cs="Times New Roman"/>
          <w:bCs/>
          <w:color w:val="4C4C4C"/>
        </w:rPr>
      </w:pPr>
      <w:r w:rsidRPr="001A0DA4">
        <w:rPr>
          <w:rFonts w:ascii="Times New Roman" w:eastAsia="Times New Roman" w:hAnsi="Times New Roman" w:cs="Times New Roman"/>
          <w:bCs/>
          <w:color w:val="4C4C4C"/>
        </w:rPr>
        <w:t>Weighted Average Daily Attendance (WADA) is t</w:t>
      </w:r>
      <w:r w:rsidR="00F60156" w:rsidRPr="001A0DA4">
        <w:rPr>
          <w:rFonts w:ascii="Times New Roman" w:eastAsia="Times New Roman" w:hAnsi="Times New Roman" w:cs="Times New Roman"/>
          <w:bCs/>
          <w:color w:val="4C4C4C"/>
        </w:rPr>
        <w:t xml:space="preserve">he adjusted number of students the school serves based on </w:t>
      </w:r>
      <w:r w:rsidRPr="001A0DA4">
        <w:rPr>
          <w:rFonts w:ascii="Times New Roman" w:eastAsia="Times New Roman" w:hAnsi="Times New Roman" w:cs="Times New Roman"/>
          <w:bCs/>
          <w:color w:val="4C4C4C"/>
        </w:rPr>
        <w:t>multipliers and attendance</w:t>
      </w:r>
      <w:r w:rsidR="00095A50" w:rsidRPr="001A0DA4">
        <w:rPr>
          <w:rFonts w:ascii="Times New Roman" w:eastAsia="Times New Roman" w:hAnsi="Times New Roman" w:cs="Times New Roman"/>
          <w:bCs/>
          <w:color w:val="4C4C4C"/>
        </w:rPr>
        <w:t xml:space="preserve">.  </w:t>
      </w:r>
      <w:r w:rsidR="00F60156" w:rsidRPr="001A0DA4">
        <w:rPr>
          <w:rFonts w:ascii="Times New Roman" w:eastAsia="Times New Roman" w:hAnsi="Times New Roman" w:cs="Times New Roman"/>
          <w:bCs/>
          <w:color w:val="4C4C4C"/>
        </w:rPr>
        <w:t xml:space="preserve">The SAT was determined by measuring the average spending per student in schools that were meeting state standards.  The SAT was meant to be recalculated every other year to </w:t>
      </w:r>
      <w:r w:rsidR="0023324A" w:rsidRPr="001A0DA4">
        <w:rPr>
          <w:rFonts w:ascii="Times New Roman" w:eastAsia="Times New Roman" w:hAnsi="Times New Roman" w:cs="Times New Roman"/>
          <w:bCs/>
          <w:color w:val="4C4C4C"/>
        </w:rPr>
        <w:t>account for cost-of-living increases</w:t>
      </w:r>
      <w:r w:rsidR="00F60156" w:rsidRPr="001A0DA4">
        <w:rPr>
          <w:rFonts w:ascii="Times New Roman" w:eastAsia="Times New Roman" w:hAnsi="Times New Roman" w:cs="Times New Roman"/>
          <w:bCs/>
          <w:color w:val="4C4C4C"/>
        </w:rPr>
        <w:t xml:space="preserve">.  The SAT began with the amount of $6,117 and increased to $6,131 </w:t>
      </w:r>
      <w:r w:rsidRPr="001A0DA4">
        <w:rPr>
          <w:rFonts w:ascii="Times New Roman" w:eastAsia="Times New Roman" w:hAnsi="Times New Roman" w:cs="Times New Roman"/>
          <w:bCs/>
          <w:color w:val="4C4C4C"/>
        </w:rPr>
        <w:t xml:space="preserve">where it remained </w:t>
      </w:r>
      <w:r w:rsidR="00F60156" w:rsidRPr="001A0DA4">
        <w:rPr>
          <w:rFonts w:ascii="Times New Roman" w:eastAsia="Times New Roman" w:hAnsi="Times New Roman" w:cs="Times New Roman"/>
          <w:bCs/>
          <w:color w:val="4C4C4C"/>
        </w:rPr>
        <w:t xml:space="preserve">for several years.  </w:t>
      </w:r>
      <w:r w:rsidR="0023324A" w:rsidRPr="001A0DA4">
        <w:rPr>
          <w:rFonts w:ascii="Times New Roman" w:eastAsia="Times New Roman" w:hAnsi="Times New Roman" w:cs="Times New Roman"/>
          <w:bCs/>
          <w:color w:val="4C4C4C"/>
        </w:rPr>
        <w:t>The formula was to be phased in over seven years with the SAT reaching</w:t>
      </w:r>
      <w:r w:rsidR="00F60156" w:rsidRPr="001A0DA4">
        <w:rPr>
          <w:rFonts w:ascii="Times New Roman" w:eastAsia="Times New Roman" w:hAnsi="Times New Roman" w:cs="Times New Roman"/>
          <w:bCs/>
          <w:color w:val="4C4C4C"/>
        </w:rPr>
        <w:t xml:space="preserve"> the level of $6,716 by 2014.</w:t>
      </w:r>
      <w:r w:rsidR="0023324A" w:rsidRPr="001A0DA4">
        <w:rPr>
          <w:rFonts w:ascii="Times New Roman" w:eastAsia="Times New Roman" w:hAnsi="Times New Roman" w:cs="Times New Roman"/>
          <w:bCs/>
          <w:color w:val="4C4C4C"/>
        </w:rPr>
        <w:t xml:space="preserve">  </w:t>
      </w:r>
    </w:p>
    <w:p w:rsidR="0023324A" w:rsidRPr="001A0DA4" w:rsidRDefault="0023324A" w:rsidP="00C01272">
      <w:pPr>
        <w:shd w:val="clear" w:color="auto" w:fill="FFFFFF"/>
        <w:spacing w:after="0" w:line="240" w:lineRule="auto"/>
        <w:ind w:left="-720" w:right="-720"/>
        <w:jc w:val="both"/>
        <w:rPr>
          <w:rFonts w:ascii="Times New Roman" w:eastAsia="Times New Roman" w:hAnsi="Times New Roman" w:cs="Times New Roman"/>
          <w:bCs/>
          <w:color w:val="4C4C4C"/>
        </w:rPr>
      </w:pPr>
    </w:p>
    <w:p w:rsidR="001A0DA4" w:rsidRPr="001A0DA4" w:rsidRDefault="00095A50" w:rsidP="00C01272">
      <w:pPr>
        <w:shd w:val="clear" w:color="auto" w:fill="FFFFFF"/>
        <w:spacing w:after="0" w:line="240" w:lineRule="auto"/>
        <w:ind w:left="-720" w:right="-720"/>
        <w:jc w:val="both"/>
        <w:rPr>
          <w:rFonts w:ascii="Times New Roman" w:eastAsia="Times New Roman" w:hAnsi="Times New Roman" w:cs="Times New Roman"/>
          <w:bCs/>
          <w:color w:val="4C4C4C"/>
        </w:rPr>
      </w:pPr>
      <w:r w:rsidRPr="001A0DA4">
        <w:rPr>
          <w:rFonts w:ascii="Times New Roman" w:eastAsia="Times New Roman" w:hAnsi="Times New Roman" w:cs="Times New Roman"/>
          <w:bCs/>
          <w:color w:val="4C4C4C"/>
        </w:rPr>
        <w:t>The Dollar Value Modifier adjusts funding based on the value of a dollar in a specific area.  It increases funding in areas where the cost of living is especially high, but does not take money away from districts with lower costs of living.  The DVM is calculated by comparing the regional wage ratio for the district</w:t>
      </w:r>
      <w:r w:rsidR="00947F26" w:rsidRPr="001A0DA4">
        <w:rPr>
          <w:rFonts w:ascii="Times New Roman" w:eastAsia="Times New Roman" w:hAnsi="Times New Roman" w:cs="Times New Roman"/>
          <w:bCs/>
          <w:color w:val="4C4C4C"/>
        </w:rPr>
        <w:t>,</w:t>
      </w:r>
      <w:r w:rsidRPr="001A0DA4">
        <w:rPr>
          <w:rFonts w:ascii="Times New Roman" w:eastAsia="Times New Roman" w:hAnsi="Times New Roman" w:cs="Times New Roman"/>
          <w:bCs/>
          <w:color w:val="4C4C4C"/>
        </w:rPr>
        <w:t xml:space="preserve"> which is the average salary in the area, with the state median wage per job.</w:t>
      </w:r>
      <w:r w:rsidR="00947F26" w:rsidRPr="001A0DA4">
        <w:rPr>
          <w:rFonts w:ascii="Times New Roman" w:eastAsia="Times New Roman" w:hAnsi="Times New Roman" w:cs="Times New Roman"/>
          <w:bCs/>
          <w:color w:val="4C4C4C"/>
        </w:rPr>
        <w:t xml:space="preserve"> </w:t>
      </w:r>
      <w:r w:rsidRPr="001A0DA4">
        <w:rPr>
          <w:rFonts w:ascii="Times New Roman" w:eastAsia="Times New Roman" w:hAnsi="Times New Roman" w:cs="Times New Roman"/>
          <w:bCs/>
          <w:color w:val="4C4C4C"/>
        </w:rPr>
        <w:t xml:space="preserve"> Local Effort is the amount of money the district receives from local taxes and is the amount deducted from the product of the other three variables within the formula. </w:t>
      </w:r>
    </w:p>
    <w:p w:rsidR="001A0DA4" w:rsidRPr="001A0DA4" w:rsidRDefault="001A0DA4" w:rsidP="00C01272">
      <w:pPr>
        <w:shd w:val="clear" w:color="auto" w:fill="FFFFFF"/>
        <w:spacing w:after="0" w:line="240" w:lineRule="auto"/>
        <w:ind w:left="-720" w:right="-720"/>
        <w:jc w:val="both"/>
        <w:rPr>
          <w:rFonts w:ascii="Times New Roman" w:eastAsia="Times New Roman" w:hAnsi="Times New Roman" w:cs="Times New Roman"/>
          <w:bCs/>
          <w:color w:val="4C4C4C"/>
        </w:rPr>
      </w:pPr>
    </w:p>
    <w:p w:rsidR="001A0DA4" w:rsidRPr="001A0DA4" w:rsidRDefault="001A0DA4" w:rsidP="001A0DA4">
      <w:pPr>
        <w:shd w:val="clear" w:color="auto" w:fill="FFFFFF"/>
        <w:spacing w:after="0" w:line="240" w:lineRule="auto"/>
        <w:ind w:left="-720" w:right="-720"/>
        <w:jc w:val="both"/>
        <w:rPr>
          <w:rFonts w:ascii="Times New Roman" w:eastAsia="Times New Roman" w:hAnsi="Times New Roman" w:cs="Times New Roman"/>
          <w:bCs/>
          <w:color w:val="4C4C4C"/>
        </w:rPr>
      </w:pPr>
      <w:r w:rsidRPr="001A0DA4">
        <w:rPr>
          <w:rFonts w:ascii="Times New Roman" w:eastAsia="Times New Roman" w:hAnsi="Times New Roman" w:cs="Times New Roman"/>
          <w:bCs/>
          <w:color w:val="4C4C4C"/>
        </w:rPr>
        <w:t xml:space="preserve">The formula that determines state funding takes the following factors into consideration: </w:t>
      </w:r>
    </w:p>
    <w:p w:rsidR="001A0DA4" w:rsidRPr="001A0DA4" w:rsidRDefault="001A0DA4" w:rsidP="001A0DA4">
      <w:pPr>
        <w:shd w:val="clear" w:color="auto" w:fill="FFFFFF"/>
        <w:spacing w:after="0" w:line="240" w:lineRule="auto"/>
        <w:ind w:left="-720" w:right="-720"/>
        <w:jc w:val="both"/>
        <w:rPr>
          <w:rFonts w:ascii="Times New Roman" w:eastAsia="Times New Roman" w:hAnsi="Times New Roman" w:cs="Times New Roman"/>
          <w:bCs/>
          <w:color w:val="4C4C4C"/>
        </w:rPr>
      </w:pPr>
    </w:p>
    <w:p w:rsidR="001A0DA4" w:rsidRPr="001A0DA4" w:rsidRDefault="001A0DA4" w:rsidP="001A0DA4">
      <w:pPr>
        <w:shd w:val="clear" w:color="auto" w:fill="FFFFFF"/>
        <w:spacing w:after="0" w:line="240" w:lineRule="auto"/>
        <w:ind w:left="-720" w:right="-720"/>
        <w:jc w:val="both"/>
        <w:rPr>
          <w:rFonts w:ascii="Times New Roman" w:eastAsia="Times New Roman" w:hAnsi="Times New Roman" w:cs="Times New Roman"/>
          <w:bCs/>
          <w:color w:val="4C4C4C"/>
        </w:rPr>
      </w:pPr>
      <w:r w:rsidRPr="001A0DA4">
        <w:rPr>
          <w:rFonts w:ascii="Times New Roman" w:eastAsia="Times New Roman" w:hAnsi="Times New Roman" w:cs="Times New Roman"/>
          <w:bCs/>
          <w:color w:val="4C4C4C"/>
        </w:rPr>
        <w:t xml:space="preserve">Weighted Average Daily Attendance x State Adequacy Target x Dollar Value Modifier – Local Effort = State Support </w:t>
      </w:r>
    </w:p>
    <w:p w:rsidR="00947F26" w:rsidRPr="001A0DA4" w:rsidRDefault="00095A50" w:rsidP="001A0DA4">
      <w:pPr>
        <w:shd w:val="clear" w:color="auto" w:fill="FFFFFF"/>
        <w:spacing w:after="0" w:line="240" w:lineRule="auto"/>
        <w:ind w:left="-720" w:right="-720"/>
        <w:jc w:val="both"/>
        <w:rPr>
          <w:rFonts w:ascii="Times New Roman" w:eastAsia="Times New Roman" w:hAnsi="Times New Roman" w:cs="Times New Roman"/>
          <w:bCs/>
          <w:color w:val="4C4C4C"/>
        </w:rPr>
      </w:pPr>
      <w:r w:rsidRPr="001A0DA4">
        <w:rPr>
          <w:rFonts w:ascii="Times New Roman" w:eastAsia="Times New Roman" w:hAnsi="Times New Roman" w:cs="Times New Roman"/>
          <w:bCs/>
          <w:color w:val="4C4C4C"/>
        </w:rPr>
        <w:t xml:space="preserve"> </w:t>
      </w:r>
    </w:p>
    <w:p w:rsidR="00947F26" w:rsidRPr="001A0DA4" w:rsidRDefault="00947F26" w:rsidP="00C01272">
      <w:pPr>
        <w:shd w:val="clear" w:color="auto" w:fill="FFFFFF"/>
        <w:spacing w:after="0" w:line="240" w:lineRule="auto"/>
        <w:ind w:left="-720" w:right="-720"/>
        <w:jc w:val="both"/>
        <w:rPr>
          <w:rFonts w:ascii="Times New Roman" w:eastAsia="Times New Roman" w:hAnsi="Times New Roman" w:cs="Times New Roman"/>
          <w:bCs/>
          <w:color w:val="4C4C4C"/>
        </w:rPr>
      </w:pPr>
      <w:r w:rsidRPr="001A0DA4">
        <w:rPr>
          <w:rFonts w:ascii="Times New Roman" w:eastAsia="Times New Roman" w:hAnsi="Times New Roman" w:cs="Times New Roman"/>
          <w:bCs/>
          <w:color w:val="4C4C4C"/>
        </w:rPr>
        <w:t>For the last two years the state legislature has voted to fully fund the formula</w:t>
      </w:r>
      <w:r w:rsidR="0023324A" w:rsidRPr="001A0DA4">
        <w:rPr>
          <w:rFonts w:ascii="Times New Roman" w:eastAsia="Times New Roman" w:hAnsi="Times New Roman" w:cs="Times New Roman"/>
          <w:bCs/>
          <w:color w:val="4C4C4C"/>
        </w:rPr>
        <w:t>, but they did so by first capping the target for full funding.  That means they lowered the level of the SAT from where it should have been at the 2014 level of $6,716</w:t>
      </w:r>
      <w:r w:rsidR="00881A1D" w:rsidRPr="001A0DA4">
        <w:rPr>
          <w:rFonts w:ascii="Times New Roman" w:eastAsia="Times New Roman" w:hAnsi="Times New Roman" w:cs="Times New Roman"/>
          <w:bCs/>
          <w:color w:val="4C4C4C"/>
        </w:rPr>
        <w:t xml:space="preserve"> to around $6,220</w:t>
      </w:r>
      <w:r w:rsidR="0023324A" w:rsidRPr="001A0DA4">
        <w:rPr>
          <w:rFonts w:ascii="Times New Roman" w:eastAsia="Times New Roman" w:hAnsi="Times New Roman" w:cs="Times New Roman"/>
          <w:bCs/>
          <w:color w:val="4C4C4C"/>
        </w:rPr>
        <w:t xml:space="preserve">.  </w:t>
      </w:r>
      <w:r w:rsidR="001734A4" w:rsidRPr="001A0DA4">
        <w:rPr>
          <w:rFonts w:ascii="Times New Roman" w:eastAsia="Times New Roman" w:hAnsi="Times New Roman" w:cs="Times New Roman"/>
          <w:bCs/>
          <w:color w:val="4C4C4C"/>
        </w:rPr>
        <w:t>When the recession hit, it negatively impacted the state’s ability to keep up with the formula.  Also impacting the state’s ability to fund the formula came in 2009 when lawmakers removed a 5% cap on formula spending growth from the original plan, thinking that casino revenue would rise to cover the cost increase, but it did not.  Removing that cap allowed the SAT to increase to $6,716 in 2012, sooner than anticipated.  If revenue does not come in at the level for which the state has budgeted, it does not matter if they have voted to fully fund the formula or not...money cannot be distributed that is not there.</w:t>
      </w:r>
      <w:r w:rsidR="00881A1D" w:rsidRPr="001A0DA4">
        <w:rPr>
          <w:rFonts w:ascii="Times New Roman" w:eastAsia="Times New Roman" w:hAnsi="Times New Roman" w:cs="Times New Roman"/>
          <w:bCs/>
          <w:color w:val="4C4C4C"/>
        </w:rPr>
        <w:t xml:space="preserve">  State payments have been funded at a slightly different SAT amount each month</w:t>
      </w:r>
      <w:r w:rsidR="001A0DA4" w:rsidRPr="001A0DA4">
        <w:rPr>
          <w:rFonts w:ascii="Times New Roman" w:eastAsia="Times New Roman" w:hAnsi="Times New Roman" w:cs="Times New Roman"/>
          <w:bCs/>
          <w:color w:val="4C4C4C"/>
        </w:rPr>
        <w:t>,</w:t>
      </w:r>
      <w:r w:rsidR="00881A1D" w:rsidRPr="001A0DA4">
        <w:rPr>
          <w:rFonts w:ascii="Times New Roman" w:eastAsia="Times New Roman" w:hAnsi="Times New Roman" w:cs="Times New Roman"/>
          <w:bCs/>
          <w:color w:val="4C4C4C"/>
        </w:rPr>
        <w:t xml:space="preserve"> with the average for this year being $6,227.</w:t>
      </w:r>
      <w:r w:rsidR="0023324A" w:rsidRPr="001A0DA4">
        <w:rPr>
          <w:rFonts w:ascii="Times New Roman" w:eastAsia="Times New Roman" w:hAnsi="Times New Roman" w:cs="Times New Roman"/>
          <w:bCs/>
          <w:color w:val="4C4C4C"/>
        </w:rPr>
        <w:t xml:space="preserve">    </w:t>
      </w:r>
      <w:r w:rsidRPr="001A0DA4">
        <w:rPr>
          <w:rFonts w:ascii="Times New Roman" w:eastAsia="Times New Roman" w:hAnsi="Times New Roman" w:cs="Times New Roman"/>
          <w:bCs/>
          <w:color w:val="4C4C4C"/>
        </w:rPr>
        <w:t xml:space="preserve"> </w:t>
      </w:r>
    </w:p>
    <w:p w:rsidR="00C01272" w:rsidRPr="001A0DA4" w:rsidRDefault="00C01272" w:rsidP="00A8460A">
      <w:pPr>
        <w:shd w:val="clear" w:color="auto" w:fill="FFFFFF"/>
        <w:spacing w:after="0" w:line="240" w:lineRule="auto"/>
        <w:ind w:right="-720"/>
        <w:jc w:val="both"/>
        <w:rPr>
          <w:rFonts w:ascii="Times New Roman" w:eastAsia="Times New Roman" w:hAnsi="Times New Roman" w:cs="Times New Roman"/>
          <w:bCs/>
          <w:color w:val="4C4C4C"/>
        </w:rPr>
      </w:pPr>
    </w:p>
    <w:p w:rsidR="00C01272" w:rsidRPr="001A0DA4" w:rsidRDefault="00C01272" w:rsidP="00C01272">
      <w:pPr>
        <w:shd w:val="clear" w:color="auto" w:fill="FFFFFF"/>
        <w:spacing w:after="0" w:line="240" w:lineRule="auto"/>
        <w:ind w:left="-720" w:right="-720"/>
        <w:jc w:val="both"/>
        <w:rPr>
          <w:rFonts w:ascii="Times New Roman" w:eastAsia="Times New Roman" w:hAnsi="Times New Roman" w:cs="Times New Roman"/>
          <w:bCs/>
          <w:color w:val="4C4C4C"/>
        </w:rPr>
      </w:pPr>
      <w:r w:rsidRPr="001A0DA4">
        <w:rPr>
          <w:rFonts w:ascii="Times New Roman" w:eastAsia="Times New Roman" w:hAnsi="Times New Roman" w:cs="Times New Roman"/>
          <w:bCs/>
          <w:color w:val="4C4C4C"/>
        </w:rPr>
        <w:t>In 2016, the average daily attendance for the Fayette R-III School District was 574.2 and the district expended $9,048.68 per pupil.  Local funding accounted for $49.66% of all expenditures and contributed $4,493.39 in dollars per pupil.  State funding accounted for 39.95% of all expenditures and contributed $3,615.12 in dollars per pupil.  Federal funding accounted for 10.39% of all expenditures and contributed $940.17 in dollars per pupil.</w:t>
      </w:r>
    </w:p>
    <w:p w:rsidR="003B396D" w:rsidRPr="001A0DA4" w:rsidRDefault="003B396D" w:rsidP="00C01272">
      <w:pPr>
        <w:shd w:val="clear" w:color="auto" w:fill="FFFFFF"/>
        <w:spacing w:after="0" w:line="240" w:lineRule="auto"/>
        <w:ind w:left="-720" w:right="-720"/>
        <w:jc w:val="both"/>
        <w:rPr>
          <w:rFonts w:ascii="Times New Roman" w:eastAsia="Times New Roman" w:hAnsi="Times New Roman" w:cs="Times New Roman"/>
          <w:bCs/>
          <w:color w:val="4C4C4C"/>
        </w:rPr>
      </w:pPr>
    </w:p>
    <w:p w:rsidR="00A8460A" w:rsidRDefault="00A8460A" w:rsidP="00A8460A">
      <w:pPr>
        <w:shd w:val="clear" w:color="auto" w:fill="FFFFFF"/>
        <w:spacing w:after="0" w:line="240" w:lineRule="auto"/>
        <w:ind w:left="-720" w:right="-720"/>
        <w:jc w:val="both"/>
        <w:rPr>
          <w:rFonts w:ascii="Times New Roman" w:eastAsia="Times New Roman" w:hAnsi="Times New Roman" w:cs="Times New Roman"/>
          <w:bCs/>
          <w:color w:val="4C4C4C"/>
        </w:rPr>
      </w:pPr>
      <w:r w:rsidRPr="001A0DA4">
        <w:rPr>
          <w:rFonts w:ascii="Times New Roman" w:eastAsia="Times New Roman" w:hAnsi="Times New Roman" w:cs="Times New Roman"/>
          <w:bCs/>
          <w:color w:val="4C4C4C"/>
        </w:rPr>
        <w:t>Enrollment, attendance, and revenue are all things beyond which a local school board can control.  The only factor related to funding the local school board has control over is spending.</w:t>
      </w:r>
    </w:p>
    <w:p w:rsidR="00A8460A" w:rsidRDefault="00A8460A" w:rsidP="00A8460A">
      <w:pPr>
        <w:shd w:val="clear" w:color="auto" w:fill="FFFFFF"/>
        <w:spacing w:after="0" w:line="240" w:lineRule="auto"/>
        <w:ind w:left="-720" w:right="-720"/>
        <w:jc w:val="both"/>
        <w:rPr>
          <w:rFonts w:ascii="Times New Roman" w:eastAsia="Times New Roman" w:hAnsi="Times New Roman" w:cs="Times New Roman"/>
          <w:bCs/>
          <w:color w:val="4C4C4C"/>
        </w:rPr>
      </w:pPr>
    </w:p>
    <w:p w:rsidR="00A8460A" w:rsidRPr="001A0DA4" w:rsidRDefault="00A8460A" w:rsidP="00A8460A">
      <w:pPr>
        <w:shd w:val="clear" w:color="auto" w:fill="FFFFFF"/>
        <w:spacing w:after="0" w:line="240" w:lineRule="auto"/>
        <w:ind w:left="-720" w:right="-720"/>
        <w:jc w:val="both"/>
        <w:rPr>
          <w:rFonts w:ascii="Times New Roman" w:eastAsia="Times New Roman" w:hAnsi="Times New Roman" w:cs="Times New Roman"/>
          <w:bCs/>
          <w:color w:val="4C4C4C"/>
        </w:rPr>
      </w:pPr>
      <w:r>
        <w:rPr>
          <w:rFonts w:ascii="Times New Roman" w:eastAsia="Times New Roman" w:hAnsi="Times New Roman" w:cs="Times New Roman"/>
          <w:bCs/>
          <w:color w:val="4C4C4C"/>
        </w:rPr>
        <w:t>Don’t forget to visit the District</w:t>
      </w:r>
      <w:r w:rsidR="00F33C7C">
        <w:rPr>
          <w:rFonts w:ascii="Times New Roman" w:eastAsia="Times New Roman" w:hAnsi="Times New Roman" w:cs="Times New Roman"/>
          <w:bCs/>
          <w:color w:val="4C4C4C"/>
        </w:rPr>
        <w:t xml:space="preserve"> website for information and to</w:t>
      </w:r>
      <w:bookmarkStart w:id="0" w:name="_GoBack"/>
      <w:bookmarkEnd w:id="0"/>
      <w:r>
        <w:rPr>
          <w:rFonts w:ascii="Times New Roman" w:eastAsia="Times New Roman" w:hAnsi="Times New Roman" w:cs="Times New Roman"/>
          <w:bCs/>
          <w:color w:val="4C4C4C"/>
        </w:rPr>
        <w:t xml:space="preserve"> utilize the calculation tool.</w:t>
      </w:r>
    </w:p>
    <w:p w:rsidR="00C46191" w:rsidRPr="001A0DA4" w:rsidRDefault="00C46191" w:rsidP="00C01272">
      <w:pPr>
        <w:shd w:val="clear" w:color="auto" w:fill="FFFFFF"/>
        <w:spacing w:after="0" w:line="240" w:lineRule="auto"/>
        <w:ind w:left="-720" w:right="-720"/>
        <w:jc w:val="both"/>
        <w:rPr>
          <w:rFonts w:ascii="Times New Roman" w:eastAsia="Times New Roman" w:hAnsi="Times New Roman" w:cs="Times New Roman"/>
          <w:b/>
          <w:bCs/>
          <w:color w:val="4C4C4C"/>
        </w:rPr>
      </w:pPr>
    </w:p>
    <w:p w:rsidR="00806402" w:rsidRPr="001A0DA4" w:rsidRDefault="00806402" w:rsidP="00C01272">
      <w:pPr>
        <w:ind w:left="-720"/>
        <w:jc w:val="both"/>
      </w:pPr>
    </w:p>
    <w:p w:rsidR="001A0DA4" w:rsidRPr="001A0DA4" w:rsidRDefault="001A0DA4">
      <w:pPr>
        <w:ind w:left="-720"/>
        <w:jc w:val="both"/>
      </w:pPr>
    </w:p>
    <w:sectPr w:rsidR="001A0DA4" w:rsidRPr="001A0DA4" w:rsidSect="001734A4">
      <w:pgSz w:w="12240" w:h="15840"/>
      <w:pgMar w:top="63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402"/>
    <w:rsid w:val="00095A50"/>
    <w:rsid w:val="0010748A"/>
    <w:rsid w:val="001734A4"/>
    <w:rsid w:val="001A0DA4"/>
    <w:rsid w:val="0023324A"/>
    <w:rsid w:val="00356C16"/>
    <w:rsid w:val="003B396D"/>
    <w:rsid w:val="004A7B90"/>
    <w:rsid w:val="00806402"/>
    <w:rsid w:val="00881A1D"/>
    <w:rsid w:val="008911DE"/>
    <w:rsid w:val="00947F26"/>
    <w:rsid w:val="00A8460A"/>
    <w:rsid w:val="00A91C5C"/>
    <w:rsid w:val="00AC37A2"/>
    <w:rsid w:val="00C01272"/>
    <w:rsid w:val="00C46191"/>
    <w:rsid w:val="00F33C7C"/>
    <w:rsid w:val="00F60156"/>
    <w:rsid w:val="00FC3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68152F-0C4F-4A7B-A7F3-5D1C9B63A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1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srinumericvalue">
    <w:name w:val="esrinumericvalue"/>
    <w:basedOn w:val="DefaultParagraphFont"/>
    <w:rsid w:val="00806402"/>
  </w:style>
  <w:style w:type="paragraph" w:styleId="BalloonText">
    <w:name w:val="Balloon Text"/>
    <w:basedOn w:val="Normal"/>
    <w:link w:val="BalloonTextChar"/>
    <w:uiPriority w:val="99"/>
    <w:semiHidden/>
    <w:unhideWhenUsed/>
    <w:rsid w:val="00A846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46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211498">
      <w:bodyDiv w:val="1"/>
      <w:marLeft w:val="0"/>
      <w:marRight w:val="0"/>
      <w:marTop w:val="0"/>
      <w:marBottom w:val="0"/>
      <w:divBdr>
        <w:top w:val="none" w:sz="0" w:space="0" w:color="auto"/>
        <w:left w:val="none" w:sz="0" w:space="0" w:color="auto"/>
        <w:bottom w:val="none" w:sz="0" w:space="0" w:color="auto"/>
        <w:right w:val="none" w:sz="0" w:space="0" w:color="auto"/>
      </w:divBdr>
    </w:div>
    <w:div w:id="181398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683</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dc:creator>
  <cp:lastModifiedBy>Tamara Kimball</cp:lastModifiedBy>
  <cp:revision>4</cp:revision>
  <cp:lastPrinted>2018-06-26T13:36:00Z</cp:lastPrinted>
  <dcterms:created xsi:type="dcterms:W3CDTF">2018-06-26T13:33:00Z</dcterms:created>
  <dcterms:modified xsi:type="dcterms:W3CDTF">2018-07-02T18:45:00Z</dcterms:modified>
</cp:coreProperties>
</file>